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4C1BDD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1</w:t>
      </w:r>
    </w:p>
    <w:p w14:paraId="00D5A124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0.5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2,0 м. Уширение насыпи двухстороннее.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B30B74">
        <w:rPr>
          <w:rFonts w:ascii="Times New Roman" w:hAnsi="Times New Roman" w:cs="Times New Roman"/>
          <w:sz w:val="28"/>
          <w:szCs w:val="28"/>
        </w:rPr>
        <w:t>, новой 1: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r w:rsidRPr="00093F0A">
        <w:rPr>
          <w:rFonts w:ascii="Times New Roman" w:hAnsi="Times New Roman" w:cs="Times New Roman"/>
          <w:sz w:val="28"/>
          <w:szCs w:val="28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093F0A">
        <w:rPr>
          <w:rFonts w:ascii="Times New Roman" w:hAnsi="Times New Roman" w:cs="Times New Roman"/>
          <w:sz w:val="28"/>
          <w:szCs w:val="28"/>
        </w:rPr>
        <w:t>15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5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1E9389DE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1D1CCE70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752853EC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1 км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272873E4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</w:p>
    <w:p w14:paraId="55F2CA51" w14:textId="77777777" w:rsidR="00554F3F" w:rsidRPr="00C91CEB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>. Высота старой насыпи – 1,</w:t>
      </w:r>
      <w:r w:rsidRPr="00093F0A">
        <w:rPr>
          <w:rFonts w:ascii="Times New Roman" w:hAnsi="Times New Roman" w:cs="Times New Roman"/>
          <w:sz w:val="28"/>
          <w:szCs w:val="28"/>
        </w:rPr>
        <w:t>2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2,</w:t>
      </w:r>
      <w:r w:rsidRPr="00093F0A">
        <w:rPr>
          <w:rFonts w:ascii="Times New Roman" w:hAnsi="Times New Roman" w:cs="Times New Roman"/>
          <w:sz w:val="28"/>
          <w:szCs w:val="28"/>
        </w:rPr>
        <w:t>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двухстороннее.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  <w:lang w:val="kk-KZ"/>
        </w:rPr>
        <w:t>1,5</w:t>
      </w:r>
      <w:r w:rsidRPr="00B30B74">
        <w:rPr>
          <w:rFonts w:ascii="Times New Roman" w:hAnsi="Times New Roman" w:cs="Times New Roman"/>
          <w:sz w:val="28"/>
          <w:szCs w:val="28"/>
        </w:rPr>
        <w:t>, новой 1: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безрезервный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r w:rsidRPr="00093F0A">
        <w:rPr>
          <w:rFonts w:ascii="Times New Roman" w:hAnsi="Times New Roman" w:cs="Times New Roman"/>
          <w:sz w:val="28"/>
          <w:szCs w:val="28"/>
        </w:rPr>
        <w:t>20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093F0A">
        <w:rPr>
          <w:rFonts w:ascii="Times New Roman" w:hAnsi="Times New Roman" w:cs="Times New Roman"/>
          <w:sz w:val="28"/>
          <w:szCs w:val="28"/>
        </w:rPr>
        <w:t>15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r>
        <w:rPr>
          <w:rFonts w:ascii="Times New Roman" w:hAnsi="Times New Roman" w:cs="Times New Roman"/>
          <w:sz w:val="28"/>
          <w:szCs w:val="28"/>
          <w:lang w:val="kk-KZ"/>
        </w:rPr>
        <w:t>22</w:t>
      </w:r>
      <w:r w:rsidRPr="00B30B74">
        <w:rPr>
          <w:rFonts w:ascii="Times New Roman" w:hAnsi="Times New Roman" w:cs="Times New Roman"/>
          <w:sz w:val="28"/>
          <w:szCs w:val="28"/>
        </w:rPr>
        <w:t>0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5E48731F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1C75431B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599C2A4A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насыпи.</w:t>
      </w:r>
    </w:p>
    <w:p w14:paraId="570F3DA9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14:paraId="7EBD61FE" w14:textId="77777777" w:rsidR="00554F3F" w:rsidRPr="00C91CEB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0.8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2,</w:t>
      </w:r>
      <w:r w:rsidRPr="00093F0A">
        <w:rPr>
          <w:rFonts w:ascii="Times New Roman" w:hAnsi="Times New Roman" w:cs="Times New Roman"/>
          <w:sz w:val="28"/>
          <w:szCs w:val="28"/>
        </w:rPr>
        <w:t>2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proofErr w:type="spellStart"/>
      <w:r w:rsidRPr="00B30B74">
        <w:rPr>
          <w:rFonts w:ascii="Times New Roman" w:hAnsi="Times New Roman" w:cs="Times New Roman"/>
          <w:sz w:val="28"/>
          <w:szCs w:val="28"/>
        </w:rPr>
        <w:t>безрезервный</w:t>
      </w:r>
      <w:proofErr w:type="spellEnd"/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r w:rsidRPr="00093F0A">
        <w:rPr>
          <w:rFonts w:ascii="Times New Roman" w:hAnsi="Times New Roman" w:cs="Times New Roman"/>
          <w:sz w:val="28"/>
          <w:szCs w:val="28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093F0A">
        <w:rPr>
          <w:rFonts w:ascii="Times New Roman" w:hAnsi="Times New Roman" w:cs="Times New Roman"/>
          <w:sz w:val="28"/>
          <w:szCs w:val="28"/>
        </w:rPr>
        <w:t>1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22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50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4265592A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451A7EE4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2482DA7B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насыпи.</w:t>
      </w:r>
    </w:p>
    <w:p w14:paraId="4B045881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</w:p>
    <w:p w14:paraId="00C43312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0.45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2,</w:t>
      </w:r>
      <w:r w:rsidRPr="00093F0A">
        <w:rPr>
          <w:rFonts w:ascii="Times New Roman" w:hAnsi="Times New Roman" w:cs="Times New Roman"/>
          <w:sz w:val="28"/>
          <w:szCs w:val="28"/>
        </w:rPr>
        <w:t>0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r w:rsidRPr="00093F0A">
        <w:rPr>
          <w:rFonts w:ascii="Times New Roman" w:hAnsi="Times New Roman" w:cs="Times New Roman"/>
          <w:sz w:val="28"/>
          <w:szCs w:val="28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093F0A">
        <w:rPr>
          <w:rFonts w:ascii="Times New Roman" w:hAnsi="Times New Roman" w:cs="Times New Roman"/>
          <w:sz w:val="28"/>
          <w:szCs w:val="28"/>
        </w:rPr>
        <w:t>15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01E7E3BA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3818142A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0ECA5A13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1 км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03EE48B9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</w:p>
    <w:p w14:paraId="67688F10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lastRenderedPageBreak/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1.45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</w:t>
      </w:r>
      <w:r w:rsidRPr="00093F0A">
        <w:rPr>
          <w:rFonts w:ascii="Times New Roman" w:hAnsi="Times New Roman" w:cs="Times New Roman"/>
          <w:sz w:val="28"/>
          <w:szCs w:val="28"/>
        </w:rPr>
        <w:t>1.95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r w:rsidRPr="00093F0A">
        <w:rPr>
          <w:rFonts w:ascii="Times New Roman" w:hAnsi="Times New Roman" w:cs="Times New Roman"/>
          <w:sz w:val="28"/>
          <w:szCs w:val="28"/>
        </w:rPr>
        <w:t>15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093F0A">
        <w:rPr>
          <w:rFonts w:ascii="Times New Roman" w:hAnsi="Times New Roman" w:cs="Times New Roman"/>
          <w:sz w:val="28"/>
          <w:szCs w:val="28"/>
        </w:rPr>
        <w:t>35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20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314538F2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47A6777A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58425BCF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1 км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04C901E6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</w:p>
    <w:p w14:paraId="2E5A8509" w14:textId="77777777" w:rsidR="00554F3F" w:rsidRPr="00C91CEB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1.45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</w:t>
      </w:r>
      <w:r w:rsidRPr="00093F0A">
        <w:rPr>
          <w:rFonts w:ascii="Times New Roman" w:hAnsi="Times New Roman" w:cs="Times New Roman"/>
          <w:sz w:val="28"/>
          <w:szCs w:val="28"/>
        </w:rPr>
        <w:t>1.95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двухстороннее.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  <w:lang w:val="kk-KZ"/>
        </w:rPr>
        <w:t>1,5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r w:rsidRPr="00093F0A">
        <w:rPr>
          <w:rFonts w:ascii="Times New Roman" w:hAnsi="Times New Roman" w:cs="Times New Roman"/>
          <w:sz w:val="28"/>
          <w:szCs w:val="28"/>
        </w:rPr>
        <w:t>15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093F0A">
        <w:rPr>
          <w:rFonts w:ascii="Times New Roman" w:hAnsi="Times New Roman" w:cs="Times New Roman"/>
          <w:sz w:val="28"/>
          <w:szCs w:val="28"/>
        </w:rPr>
        <w:t>35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20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50 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</w:t>
      </w:r>
      <w:r>
        <w:rPr>
          <w:rFonts w:ascii="Times New Roman" w:hAnsi="Times New Roman" w:cs="Times New Roman"/>
          <w:sz w:val="28"/>
          <w:szCs w:val="28"/>
          <w:lang w:val="kk-KZ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61AE71C0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7C4EB786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72E39BA5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насыпи.</w:t>
      </w:r>
    </w:p>
    <w:p w14:paraId="20D6EE79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</w:p>
    <w:p w14:paraId="7087503A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1,45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</w:t>
      </w:r>
      <w:r w:rsidRPr="00093F0A">
        <w:rPr>
          <w:rFonts w:ascii="Times New Roman" w:hAnsi="Times New Roman" w:cs="Times New Roman"/>
          <w:sz w:val="28"/>
          <w:szCs w:val="28"/>
        </w:rPr>
        <w:t>1,95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корытного профиля толщиной </w:t>
      </w:r>
      <w:r w:rsidRPr="00093F0A">
        <w:rPr>
          <w:rFonts w:ascii="Times New Roman" w:hAnsi="Times New Roman" w:cs="Times New Roman"/>
          <w:sz w:val="28"/>
          <w:szCs w:val="28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 вскрывается и вывозится в отвал.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093F0A">
        <w:rPr>
          <w:rFonts w:ascii="Times New Roman" w:hAnsi="Times New Roman" w:cs="Times New Roman"/>
          <w:sz w:val="28"/>
          <w:szCs w:val="28"/>
        </w:rPr>
        <w:t>40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30B74">
        <w:rPr>
          <w:rFonts w:ascii="Times New Roman" w:hAnsi="Times New Roman" w:cs="Times New Roman"/>
          <w:sz w:val="28"/>
          <w:szCs w:val="28"/>
        </w:rPr>
        <w:t xml:space="preserve">Длина захватки </w:t>
      </w:r>
      <w:smartTag w:uri="urn:schemas-microsoft-com:office:smarttags" w:element="metricconverter">
        <w:smartTagPr>
          <w:attr w:name="ProductID" w:val="250 м"/>
        </w:smartTagPr>
        <w:r w:rsidRPr="00B30B74">
          <w:rPr>
            <w:rFonts w:ascii="Times New Roman" w:hAnsi="Times New Roman" w:cs="Times New Roman"/>
            <w:sz w:val="28"/>
            <w:szCs w:val="28"/>
          </w:rPr>
          <w:t>250 м</w:t>
        </w:r>
      </w:smartTag>
      <w:r w:rsidRPr="00B30B7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>Толщина растительного слоя на откосах и уширяемой части насыпи 0,1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121DAAB9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172B332E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6F57397C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насыпи.</w:t>
      </w:r>
    </w:p>
    <w:p w14:paraId="004538B8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</w:p>
    <w:p w14:paraId="7A9DA941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0,5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</w:t>
      </w:r>
      <w:r w:rsidRPr="00093F0A">
        <w:rPr>
          <w:rFonts w:ascii="Times New Roman" w:hAnsi="Times New Roman" w:cs="Times New Roman"/>
          <w:sz w:val="28"/>
          <w:szCs w:val="28"/>
        </w:rPr>
        <w:t>1,95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двухстороннее. Заложение откосов старой</w:t>
      </w:r>
      <w:r w:rsidRPr="00C91C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и новой</w:t>
      </w:r>
      <w:r w:rsidRPr="00B30B74">
        <w:rPr>
          <w:rFonts w:ascii="Times New Roman" w:hAnsi="Times New Roman" w:cs="Times New Roman"/>
          <w:sz w:val="28"/>
          <w:szCs w:val="28"/>
        </w:rPr>
        <w:t xml:space="preserve"> насыпи 1: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  <w:r w:rsidRPr="00383717"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</w:t>
      </w:r>
      <w:r>
        <w:rPr>
          <w:rFonts w:ascii="Times New Roman" w:hAnsi="Times New Roman" w:cs="Times New Roman"/>
          <w:sz w:val="28"/>
          <w:szCs w:val="28"/>
          <w:lang w:val="kk-KZ"/>
        </w:rPr>
        <w:t>отсутствует</w:t>
      </w:r>
      <w:r w:rsidRPr="00B30B74">
        <w:rPr>
          <w:rFonts w:ascii="Times New Roman" w:hAnsi="Times New Roman" w:cs="Times New Roman"/>
          <w:sz w:val="28"/>
          <w:szCs w:val="28"/>
        </w:rPr>
        <w:t>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093F0A">
        <w:rPr>
          <w:rFonts w:ascii="Times New Roman" w:hAnsi="Times New Roman" w:cs="Times New Roman"/>
          <w:sz w:val="28"/>
          <w:szCs w:val="28"/>
        </w:rPr>
        <w:t>5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0D732E96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16CED7AF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183507FA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1 км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457FCC86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</w:p>
    <w:p w14:paraId="52D60E30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1</w:t>
      </w:r>
      <w:r w:rsidRPr="00383717">
        <w:rPr>
          <w:rFonts w:ascii="Times New Roman" w:hAnsi="Times New Roman" w:cs="Times New Roman"/>
          <w:sz w:val="28"/>
          <w:szCs w:val="28"/>
        </w:rPr>
        <w:t>,</w:t>
      </w:r>
      <w:r w:rsidRPr="00093F0A">
        <w:rPr>
          <w:rFonts w:ascii="Times New Roman" w:hAnsi="Times New Roman" w:cs="Times New Roman"/>
          <w:sz w:val="28"/>
          <w:szCs w:val="28"/>
        </w:rPr>
        <w:t>20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</w:t>
      </w:r>
      <w:r w:rsidRPr="00383717">
        <w:rPr>
          <w:rFonts w:ascii="Times New Roman" w:hAnsi="Times New Roman" w:cs="Times New Roman"/>
          <w:sz w:val="28"/>
          <w:szCs w:val="28"/>
        </w:rPr>
        <w:t>2,0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 w:rsidRPr="00DE2EBC">
        <w:rPr>
          <w:rFonts w:ascii="Times New Roman" w:hAnsi="Times New Roman" w:cs="Times New Roman"/>
          <w:sz w:val="28"/>
          <w:szCs w:val="28"/>
        </w:rPr>
        <w:t>2</w:t>
      </w:r>
      <w:r w:rsidRPr="00B30B74">
        <w:rPr>
          <w:rFonts w:ascii="Times New Roman" w:hAnsi="Times New Roman" w:cs="Times New Roman"/>
          <w:sz w:val="28"/>
          <w:szCs w:val="28"/>
        </w:rPr>
        <w:t>, новой 1:</w:t>
      </w:r>
      <w:r w:rsidRPr="00DE2EBC">
        <w:rPr>
          <w:rFonts w:ascii="Times New Roman" w:hAnsi="Times New Roman" w:cs="Times New Roman"/>
          <w:sz w:val="28"/>
          <w:szCs w:val="28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</w:t>
      </w:r>
      <w:r w:rsidRPr="00B30B74">
        <w:rPr>
          <w:rFonts w:ascii="Times New Roman" w:hAnsi="Times New Roman" w:cs="Times New Roman"/>
          <w:sz w:val="28"/>
          <w:szCs w:val="28"/>
        </w:rPr>
        <w:lastRenderedPageBreak/>
        <w:t xml:space="preserve">одежда </w:t>
      </w:r>
      <w:r>
        <w:rPr>
          <w:rFonts w:ascii="Times New Roman" w:hAnsi="Times New Roman" w:cs="Times New Roman"/>
          <w:sz w:val="28"/>
          <w:szCs w:val="28"/>
          <w:lang w:val="kk-KZ"/>
        </w:rPr>
        <w:t>серповидного</w:t>
      </w:r>
      <w:r w:rsidRPr="00B30B74">
        <w:rPr>
          <w:rFonts w:ascii="Times New Roman" w:hAnsi="Times New Roman" w:cs="Times New Roman"/>
          <w:sz w:val="28"/>
          <w:szCs w:val="28"/>
        </w:rPr>
        <w:t xml:space="preserve"> профиля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из ПГС,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толщиной </w:t>
      </w:r>
      <w:r w:rsidRPr="00093F0A">
        <w:rPr>
          <w:rFonts w:ascii="Times New Roman" w:hAnsi="Times New Roman" w:cs="Times New Roman"/>
          <w:sz w:val="28"/>
          <w:szCs w:val="28"/>
        </w:rPr>
        <w:t>15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>
        <w:rPr>
          <w:rFonts w:ascii="Times New Roman" w:hAnsi="Times New Roman" w:cs="Times New Roman"/>
          <w:sz w:val="28"/>
          <w:szCs w:val="28"/>
          <w:lang w:val="kk-KZ"/>
        </w:rPr>
        <w:t>62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DE2EBC">
        <w:rPr>
          <w:rFonts w:ascii="Times New Roman" w:hAnsi="Times New Roman" w:cs="Times New Roman"/>
          <w:sz w:val="28"/>
          <w:szCs w:val="28"/>
        </w:rPr>
        <w:t>35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78EB3BA6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735C44F0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35CDB249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1 км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2F3D612E" w14:textId="77777777" w:rsidR="00554F3F" w:rsidRPr="000B18EC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</w:t>
      </w:r>
    </w:p>
    <w:p w14:paraId="60C5E033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 xml:space="preserve">Автомобильная дорога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технической категории реконструируется в </w:t>
      </w:r>
      <w:r w:rsidRPr="00B30B74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Высота старой насыпи – </w:t>
      </w:r>
      <w:r w:rsidRPr="00093F0A">
        <w:rPr>
          <w:rFonts w:ascii="Times New Roman" w:hAnsi="Times New Roman" w:cs="Times New Roman"/>
          <w:sz w:val="28"/>
          <w:szCs w:val="28"/>
        </w:rPr>
        <w:t>1</w:t>
      </w:r>
      <w:r w:rsidRPr="00383717">
        <w:rPr>
          <w:rFonts w:ascii="Times New Roman" w:hAnsi="Times New Roman" w:cs="Times New Roman"/>
          <w:sz w:val="28"/>
          <w:szCs w:val="28"/>
        </w:rPr>
        <w:t>,2</w:t>
      </w:r>
      <w:r w:rsidRPr="00093F0A">
        <w:rPr>
          <w:rFonts w:ascii="Times New Roman" w:hAnsi="Times New Roman" w:cs="Times New Roman"/>
          <w:sz w:val="28"/>
          <w:szCs w:val="28"/>
        </w:rPr>
        <w:t>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м, новой – </w:t>
      </w:r>
      <w:r w:rsidRPr="00383717">
        <w:rPr>
          <w:rFonts w:ascii="Times New Roman" w:hAnsi="Times New Roman" w:cs="Times New Roman"/>
          <w:sz w:val="28"/>
          <w:szCs w:val="28"/>
        </w:rPr>
        <w:t>2.55</w:t>
      </w:r>
      <w:r w:rsidRPr="00B30B74">
        <w:rPr>
          <w:rFonts w:ascii="Times New Roman" w:hAnsi="Times New Roman" w:cs="Times New Roman"/>
          <w:sz w:val="28"/>
          <w:szCs w:val="28"/>
        </w:rPr>
        <w:t xml:space="preserve"> м. Уширение насыпи </w:t>
      </w:r>
      <w:r>
        <w:rPr>
          <w:rFonts w:ascii="Times New Roman" w:hAnsi="Times New Roman" w:cs="Times New Roman"/>
          <w:sz w:val="28"/>
          <w:szCs w:val="28"/>
        </w:rPr>
        <w:t>одно</w:t>
      </w:r>
      <w:r w:rsidRPr="00B30B74">
        <w:rPr>
          <w:rFonts w:ascii="Times New Roman" w:hAnsi="Times New Roman" w:cs="Times New Roman"/>
          <w:sz w:val="28"/>
          <w:szCs w:val="28"/>
        </w:rPr>
        <w:t>стороннее. Заложение откосов старой насыпи 1:</w:t>
      </w:r>
      <w:r w:rsidRPr="00DE2EBC">
        <w:rPr>
          <w:rFonts w:ascii="Times New Roman" w:hAnsi="Times New Roman" w:cs="Times New Roman"/>
          <w:sz w:val="28"/>
          <w:szCs w:val="28"/>
        </w:rPr>
        <w:t>1.5</w:t>
      </w:r>
      <w:r w:rsidRPr="00B30B74">
        <w:rPr>
          <w:rFonts w:ascii="Times New Roman" w:hAnsi="Times New Roman" w:cs="Times New Roman"/>
          <w:sz w:val="28"/>
          <w:szCs w:val="28"/>
        </w:rPr>
        <w:t>, новой 1:4.</w:t>
      </w:r>
      <w:r w:rsidRPr="00383717">
        <w:rPr>
          <w:rFonts w:ascii="Times New Roman" w:hAnsi="Times New Roman" w:cs="Times New Roman"/>
          <w:sz w:val="28"/>
          <w:szCs w:val="28"/>
        </w:rPr>
        <w:t xml:space="preserve"> </w:t>
      </w:r>
      <w:r w:rsidRPr="00B30B74">
        <w:rPr>
          <w:rFonts w:ascii="Times New Roman" w:hAnsi="Times New Roman" w:cs="Times New Roman"/>
          <w:sz w:val="28"/>
          <w:szCs w:val="28"/>
        </w:rPr>
        <w:t xml:space="preserve">Поперечный профиль старой насыпи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 боковым </w:t>
      </w:r>
      <w:r w:rsidRPr="00B30B74">
        <w:rPr>
          <w:rFonts w:ascii="Times New Roman" w:hAnsi="Times New Roman" w:cs="Times New Roman"/>
          <w:sz w:val="28"/>
          <w:szCs w:val="28"/>
        </w:rPr>
        <w:t>резерв</w:t>
      </w:r>
      <w:r>
        <w:rPr>
          <w:rFonts w:ascii="Times New Roman" w:hAnsi="Times New Roman" w:cs="Times New Roman"/>
          <w:sz w:val="28"/>
          <w:szCs w:val="28"/>
          <w:lang w:val="kk-KZ"/>
        </w:rPr>
        <w:t>ом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Дорожная одежда </w:t>
      </w:r>
      <w:r>
        <w:rPr>
          <w:rFonts w:ascii="Times New Roman" w:hAnsi="Times New Roman" w:cs="Times New Roman"/>
          <w:sz w:val="28"/>
          <w:szCs w:val="28"/>
          <w:lang w:val="kk-KZ"/>
        </w:rPr>
        <w:t>серповидного</w:t>
      </w:r>
      <w:r w:rsidRPr="00B30B74">
        <w:rPr>
          <w:rFonts w:ascii="Times New Roman" w:hAnsi="Times New Roman" w:cs="Times New Roman"/>
          <w:sz w:val="28"/>
          <w:szCs w:val="28"/>
        </w:rPr>
        <w:t xml:space="preserve"> профиля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из ПГС</w:t>
      </w:r>
      <w:r w:rsidRPr="00383717">
        <w:rPr>
          <w:rFonts w:ascii="Times New Roman" w:hAnsi="Times New Roman" w:cs="Times New Roman"/>
          <w:sz w:val="28"/>
          <w:szCs w:val="28"/>
        </w:rPr>
        <w:t>,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толщиной </w:t>
      </w:r>
      <w:r w:rsidRPr="00383717">
        <w:rPr>
          <w:rFonts w:ascii="Times New Roman" w:hAnsi="Times New Roman" w:cs="Times New Roman"/>
          <w:sz w:val="28"/>
          <w:szCs w:val="28"/>
        </w:rPr>
        <w:t>20</w:t>
      </w:r>
      <w:r w:rsidRPr="00B30B74">
        <w:rPr>
          <w:rFonts w:ascii="Times New Roman" w:hAnsi="Times New Roman" w:cs="Times New Roman"/>
          <w:sz w:val="28"/>
          <w:szCs w:val="28"/>
        </w:rPr>
        <w:t xml:space="preserve"> см. Коэффициент уплотнения грунта К</w:t>
      </w:r>
      <w:r w:rsidRPr="00B30B74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r w:rsidRPr="00B30B74">
        <w:rPr>
          <w:rFonts w:ascii="Times New Roman" w:hAnsi="Times New Roman" w:cs="Times New Roman"/>
          <w:sz w:val="28"/>
          <w:szCs w:val="28"/>
        </w:rPr>
        <w:t>=1,</w:t>
      </w:r>
      <w:r w:rsidRPr="00383717">
        <w:rPr>
          <w:rFonts w:ascii="Times New Roman" w:hAnsi="Times New Roman" w:cs="Times New Roman"/>
          <w:sz w:val="28"/>
          <w:szCs w:val="28"/>
        </w:rPr>
        <w:t>5</w:t>
      </w:r>
      <w:r w:rsidRPr="00093F0A">
        <w:rPr>
          <w:rFonts w:ascii="Times New Roman" w:hAnsi="Times New Roman" w:cs="Times New Roman"/>
          <w:sz w:val="28"/>
          <w:szCs w:val="28"/>
        </w:rPr>
        <w:t>5</w:t>
      </w:r>
      <w:r w:rsidRPr="00B30B74">
        <w:rPr>
          <w:rFonts w:ascii="Times New Roman" w:hAnsi="Times New Roman" w:cs="Times New Roman"/>
          <w:sz w:val="28"/>
          <w:szCs w:val="28"/>
        </w:rPr>
        <w:t xml:space="preserve">. Группа грунта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30B74">
        <w:rPr>
          <w:rFonts w:ascii="Times New Roman" w:hAnsi="Times New Roman" w:cs="Times New Roman"/>
          <w:sz w:val="28"/>
          <w:szCs w:val="28"/>
        </w:rPr>
        <w:t>, γ=1,</w:t>
      </w:r>
      <w:r w:rsidRPr="00093F0A">
        <w:rPr>
          <w:rFonts w:ascii="Times New Roman" w:hAnsi="Times New Roman" w:cs="Times New Roman"/>
          <w:sz w:val="28"/>
          <w:szCs w:val="28"/>
        </w:rPr>
        <w:t>2</w:t>
      </w:r>
      <w:r w:rsidRPr="00DE2EBC">
        <w:rPr>
          <w:rFonts w:ascii="Times New Roman" w:hAnsi="Times New Roman" w:cs="Times New Roman"/>
          <w:sz w:val="28"/>
          <w:szCs w:val="28"/>
        </w:rPr>
        <w:t>5</w:t>
      </w:r>
      <w:r w:rsidRPr="00B30B74">
        <w:rPr>
          <w:rFonts w:ascii="Times New Roman" w:hAnsi="Times New Roman" w:cs="Times New Roman"/>
          <w:sz w:val="28"/>
          <w:szCs w:val="28"/>
        </w:rPr>
        <w:t xml:space="preserve"> т/м</w:t>
      </w:r>
      <w:r w:rsidRPr="00B30B7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2236F11A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30B74">
        <w:rPr>
          <w:rFonts w:ascii="Times New Roman" w:hAnsi="Times New Roman" w:cs="Times New Roman"/>
          <w:sz w:val="28"/>
          <w:szCs w:val="28"/>
          <w:u w:val="single"/>
        </w:rPr>
        <w:t>Вопросы для решения</w:t>
      </w:r>
    </w:p>
    <w:p w14:paraId="30CC2D7D" w14:textId="77777777" w:rsidR="00554F3F" w:rsidRPr="00B30B74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Начертить поперечный профиль земляного полотна.</w:t>
      </w:r>
    </w:p>
    <w:p w14:paraId="23F9F359" w14:textId="77777777" w:rsidR="00554F3F" w:rsidRDefault="00554F3F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0B74">
        <w:rPr>
          <w:rFonts w:ascii="Times New Roman" w:hAnsi="Times New Roman" w:cs="Times New Roman"/>
          <w:sz w:val="28"/>
          <w:szCs w:val="28"/>
        </w:rPr>
        <w:t>Найти объем грунта, необходимый для досыпки насыпи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на 1 км</w:t>
      </w:r>
      <w:r w:rsidRPr="00B30B74">
        <w:rPr>
          <w:rFonts w:ascii="Times New Roman" w:hAnsi="Times New Roman" w:cs="Times New Roman"/>
          <w:sz w:val="28"/>
          <w:szCs w:val="28"/>
        </w:rPr>
        <w:t>.</w:t>
      </w:r>
    </w:p>
    <w:p w14:paraId="6F170A43" w14:textId="56BC481C" w:rsidR="00FA5832" w:rsidRPr="00554F3F" w:rsidRDefault="00FA5832" w:rsidP="00554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A5832" w:rsidRPr="00554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FF9"/>
    <w:rsid w:val="00554F3F"/>
    <w:rsid w:val="00BB428F"/>
    <w:rsid w:val="00F00FF9"/>
    <w:rsid w:val="00FA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04867CF"/>
  <w15:chartTrackingRefBased/>
  <w15:docId w15:val="{CA7BBA90-80C7-43BC-847C-955CC23F7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F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817</Words>
  <Characters>4659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2024-03-11T10:01:00Z</dcterms:created>
  <dcterms:modified xsi:type="dcterms:W3CDTF">2024-03-11T10:01:00Z</dcterms:modified>
</cp:coreProperties>
</file>